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20" w:rsidRPr="00BC7B20" w:rsidRDefault="00BC7B20" w:rsidP="00BC7B20">
      <w:pPr>
        <w:shd w:val="clear" w:color="auto" w:fill="FFFFFF"/>
        <w:bidi/>
        <w:spacing w:after="0" w:line="405" w:lineRule="atLeast"/>
        <w:ind w:left="230" w:right="-167"/>
        <w:jc w:val="right"/>
        <w:rPr>
          <w:rFonts w:asciiTheme="majorBidi" w:eastAsia="Times New Roman" w:hAnsiTheme="majorBidi" w:cstheme="majorBidi"/>
          <w:sz w:val="21"/>
          <w:szCs w:val="21"/>
          <w:rtl/>
        </w:rPr>
      </w:pPr>
      <w:bookmarkStart w:id="0" w:name="_GoBack"/>
      <w:r w:rsidRPr="00BC7B20">
        <w:rPr>
          <w:rFonts w:asciiTheme="majorBidi" w:eastAsia="Times New Roman" w:hAnsiTheme="majorBidi" w:cstheme="majorBidi"/>
          <w:color w:val="000080"/>
          <w:sz w:val="27"/>
          <w:szCs w:val="27"/>
          <w:shd w:val="clear" w:color="auto" w:fill="FCFDFD"/>
        </w:rPr>
        <w:t xml:space="preserve">Blogs by </w:t>
      </w:r>
      <w:proofErr w:type="spellStart"/>
      <w:r w:rsidRPr="00BC7B20">
        <w:rPr>
          <w:rFonts w:asciiTheme="majorBidi" w:eastAsia="Times New Roman" w:hAnsiTheme="majorBidi" w:cstheme="majorBidi"/>
          <w:color w:val="000080"/>
          <w:sz w:val="27"/>
          <w:szCs w:val="27"/>
          <w:shd w:val="clear" w:color="auto" w:fill="FCFDFD"/>
        </w:rPr>
        <w:t>Dr</w:t>
      </w:r>
      <w:proofErr w:type="spellEnd"/>
      <w:r w:rsidRPr="00BC7B20">
        <w:rPr>
          <w:rFonts w:asciiTheme="majorBidi" w:eastAsia="Times New Roman" w:hAnsiTheme="majorBidi" w:cstheme="majorBidi"/>
          <w:color w:val="000080"/>
          <w:sz w:val="27"/>
          <w:szCs w:val="27"/>
          <w:shd w:val="clear" w:color="auto" w:fill="FCFDFD"/>
        </w:rPr>
        <w:t xml:space="preserve"> </w:t>
      </w:r>
      <w:proofErr w:type="spellStart"/>
      <w:r w:rsidRPr="00BC7B20">
        <w:rPr>
          <w:rFonts w:asciiTheme="majorBidi" w:eastAsia="Times New Roman" w:hAnsiTheme="majorBidi" w:cstheme="majorBidi"/>
          <w:color w:val="000080"/>
          <w:sz w:val="27"/>
          <w:szCs w:val="27"/>
          <w:shd w:val="clear" w:color="auto" w:fill="FCFDFD"/>
        </w:rPr>
        <w:t>Behrooz</w:t>
      </w:r>
      <w:proofErr w:type="spellEnd"/>
      <w:r w:rsidRPr="00BC7B20">
        <w:rPr>
          <w:rFonts w:asciiTheme="majorBidi" w:eastAsia="Times New Roman" w:hAnsiTheme="majorBidi" w:cstheme="majorBidi"/>
          <w:color w:val="000080"/>
          <w:sz w:val="27"/>
          <w:szCs w:val="27"/>
          <w:shd w:val="clear" w:color="auto" w:fill="FCFDFD"/>
        </w:rPr>
        <w:t xml:space="preserve"> </w:t>
      </w:r>
      <w:proofErr w:type="spellStart"/>
      <w:r w:rsidRPr="00BC7B20">
        <w:rPr>
          <w:rFonts w:asciiTheme="majorBidi" w:eastAsia="Times New Roman" w:hAnsiTheme="majorBidi" w:cstheme="majorBidi"/>
          <w:color w:val="000080"/>
          <w:sz w:val="27"/>
          <w:szCs w:val="27"/>
          <w:shd w:val="clear" w:color="auto" w:fill="FCFDFD"/>
        </w:rPr>
        <w:t>Astaneh</w:t>
      </w:r>
      <w:proofErr w:type="spellEnd"/>
    </w:p>
    <w:p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sz w:val="21"/>
          <w:szCs w:val="21"/>
          <w:rtl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     </w:t>
      </w:r>
      <w:r w:rsidRPr="00BC7B20">
        <w:rPr>
          <w:rFonts w:asciiTheme="majorBidi" w:eastAsia="Times New Roman" w:hAnsiTheme="majorBidi" w:cstheme="majorBidi"/>
          <w:sz w:val="24"/>
          <w:szCs w:val="24"/>
          <w:rtl/>
        </w:rPr>
        <w:t> </w:t>
      </w:r>
      <w:r w:rsidRPr="00BC7B20">
        <w:rPr>
          <w:rFonts w:asciiTheme="majorBidi" w:eastAsia="Times New Roman" w:hAnsiTheme="majorBidi" w:cstheme="majorBidi"/>
          <w:sz w:val="24"/>
          <w:szCs w:val="24"/>
        </w:rPr>
        <w:t>The Scientific Embargo</w:t>
      </w:r>
    </w:p>
    <w:p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     </w:t>
      </w:r>
      <w:r w:rsidRPr="00BC7B20">
        <w:rPr>
          <w:rFonts w:asciiTheme="majorBidi" w:eastAsia="Times New Roman" w:hAnsiTheme="majorBidi" w:cstheme="majorBidi"/>
          <w:sz w:val="24"/>
          <w:szCs w:val="24"/>
          <w:rtl/>
        </w:rPr>
        <w:t> </w:t>
      </w:r>
      <w:r w:rsidRPr="00BC7B20">
        <w:rPr>
          <w:rFonts w:asciiTheme="majorBidi" w:eastAsia="Times New Roman" w:hAnsiTheme="majorBidi" w:cstheme="majorBidi"/>
          <w:sz w:val="24"/>
          <w:szCs w:val="24"/>
        </w:rPr>
        <w:t>The Culture of Compliments</w:t>
      </w:r>
    </w:p>
    <w:p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      </w:t>
      </w:r>
      <w:r w:rsidRPr="00BC7B20">
        <w:rPr>
          <w:rFonts w:asciiTheme="majorBidi" w:eastAsia="Times New Roman" w:hAnsiTheme="majorBidi" w:cstheme="majorBidi"/>
          <w:sz w:val="24"/>
          <w:szCs w:val="24"/>
        </w:rPr>
        <w:t>Trial Registry - Iranian Experience</w:t>
      </w:r>
    </w:p>
    <w:p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   </w:t>
      </w:r>
      <w:r w:rsidRPr="00BC7B20">
        <w:rPr>
          <w:rFonts w:asciiTheme="majorBidi" w:eastAsia="Times New Roman" w:hAnsiTheme="majorBidi" w:cstheme="majorBidi"/>
          <w:sz w:val="24"/>
          <w:szCs w:val="24"/>
          <w:rtl/>
        </w:rPr>
        <w:t xml:space="preserve">  </w:t>
      </w:r>
      <w:r w:rsidRPr="00BC7B20">
        <w:rPr>
          <w:rFonts w:asciiTheme="majorBidi" w:eastAsia="Times New Roman" w:hAnsiTheme="majorBidi" w:cstheme="majorBidi"/>
          <w:sz w:val="24"/>
          <w:szCs w:val="24"/>
        </w:rPr>
        <w:t>Guest Authorship a Vicious Cycle</w:t>
      </w:r>
    </w:p>
    <w:p w:rsidR="00BC7B20" w:rsidRPr="00BC7B20" w:rsidRDefault="00BC7B20" w:rsidP="00BC7B20">
      <w:pPr>
        <w:shd w:val="clear" w:color="auto" w:fill="FFFFFF"/>
        <w:bidi/>
        <w:spacing w:after="0" w:line="405" w:lineRule="atLeast"/>
        <w:ind w:left="230" w:right="-167"/>
        <w:jc w:val="right"/>
        <w:rPr>
          <w:rFonts w:asciiTheme="majorBidi" w:eastAsia="Times New Roman" w:hAnsiTheme="majorBidi" w:cstheme="majorBidi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80"/>
          <w:sz w:val="27"/>
          <w:szCs w:val="27"/>
          <w:shd w:val="clear" w:color="auto" w:fill="FCFDFD"/>
        </w:rPr>
        <w:t xml:space="preserve">Articles by </w:t>
      </w:r>
      <w:proofErr w:type="spellStart"/>
      <w:r w:rsidRPr="00BC7B20">
        <w:rPr>
          <w:rFonts w:asciiTheme="majorBidi" w:eastAsia="Times New Roman" w:hAnsiTheme="majorBidi" w:cstheme="majorBidi"/>
          <w:color w:val="000080"/>
          <w:sz w:val="27"/>
          <w:szCs w:val="27"/>
          <w:shd w:val="clear" w:color="auto" w:fill="FCFDFD"/>
        </w:rPr>
        <w:t>Dr</w:t>
      </w:r>
      <w:proofErr w:type="spellEnd"/>
      <w:r w:rsidRPr="00BC7B20">
        <w:rPr>
          <w:rFonts w:asciiTheme="majorBidi" w:eastAsia="Times New Roman" w:hAnsiTheme="majorBidi" w:cstheme="majorBidi"/>
          <w:color w:val="000080"/>
          <w:sz w:val="27"/>
          <w:szCs w:val="27"/>
          <w:shd w:val="clear" w:color="auto" w:fill="FCFDFD"/>
        </w:rPr>
        <w:t xml:space="preserve"> </w:t>
      </w:r>
      <w:proofErr w:type="spellStart"/>
      <w:r w:rsidRPr="00BC7B20">
        <w:rPr>
          <w:rFonts w:asciiTheme="majorBidi" w:eastAsia="Times New Roman" w:hAnsiTheme="majorBidi" w:cstheme="majorBidi"/>
          <w:color w:val="000080"/>
          <w:sz w:val="27"/>
          <w:szCs w:val="27"/>
          <w:shd w:val="clear" w:color="auto" w:fill="FCFDFD"/>
        </w:rPr>
        <w:t>Astaneh</w:t>
      </w:r>
      <w:proofErr w:type="spellEnd"/>
    </w:p>
    <w:p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sz w:val="21"/>
          <w:szCs w:val="21"/>
          <w:rtl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</w:t>
      </w:r>
      <w:r w:rsidRPr="00BC7B20">
        <w:rPr>
          <w:rFonts w:asciiTheme="majorBidi" w:eastAsia="Times New Roman" w:hAnsiTheme="majorBidi" w:cstheme="majorBidi"/>
          <w:color w:val="0000FF"/>
          <w:sz w:val="14"/>
          <w:szCs w:val="14"/>
          <w:rtl/>
        </w:rPr>
        <w:t>       </w:t>
      </w:r>
      <w:r w:rsidRPr="00BC7B20">
        <w:rPr>
          <w:rFonts w:asciiTheme="majorBidi" w:eastAsia="Times New Roman" w:hAnsiTheme="majorBidi" w:cstheme="majorBidi"/>
          <w:color w:val="0000FF"/>
          <w:sz w:val="15"/>
          <w:szCs w:val="15"/>
          <w:rtl/>
        </w:rPr>
        <w:t> </w:t>
      </w:r>
      <w:hyperlink r:id="rId4" w:history="1">
        <w:r w:rsidRPr="00BC7B20">
          <w:rPr>
            <w:rFonts w:asciiTheme="majorBidi" w:eastAsia="Times New Roman" w:hAnsiTheme="majorBidi" w:cstheme="majorBidi"/>
            <w:color w:val="0000FF"/>
            <w:sz w:val="15"/>
            <w:szCs w:val="15"/>
            <w:u w:val="single"/>
            <w:rtl/>
          </w:rPr>
          <w:t> </w:t>
        </w:r>
        <w:r w:rsidRPr="00BC7B20">
          <w:rPr>
            <w:rFonts w:asciiTheme="majorBidi" w:eastAsia="Times New Roman" w:hAnsiTheme="majorBidi" w:cstheme="majorBidi"/>
            <w:color w:val="0000FF"/>
            <w:sz w:val="15"/>
            <w:szCs w:val="15"/>
            <w:u w:val="single"/>
          </w:rPr>
          <w:t>Ethics: an absolute or conditional issue</w:t>
        </w:r>
        <w:r w:rsidRPr="00BC7B20">
          <w:rPr>
            <w:rFonts w:asciiTheme="majorBidi" w:eastAsia="Times New Roman" w:hAnsiTheme="majorBidi" w:cstheme="majorBidi"/>
            <w:color w:val="0000FF"/>
            <w:sz w:val="15"/>
            <w:szCs w:val="15"/>
            <w:u w:val="single"/>
            <w:rtl/>
          </w:rPr>
          <w:t>?</w:t>
        </w:r>
      </w:hyperlink>
    </w:p>
    <w:p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color w:val="0000FF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       </w:t>
      </w:r>
      <w:r w:rsidRPr="00BC7B20">
        <w:rPr>
          <w:rFonts w:asciiTheme="majorBidi" w:eastAsia="Times New Roman" w:hAnsiTheme="majorBidi" w:cstheme="majorBidi"/>
          <w:color w:val="0000FF"/>
          <w:sz w:val="21"/>
          <w:szCs w:val="21"/>
        </w:rPr>
        <w:t> </w:t>
      </w:r>
      <w:hyperlink r:id="rId5" w:history="1">
        <w:r w:rsidRPr="00BC7B20">
          <w:rPr>
            <w:rFonts w:asciiTheme="majorBidi" w:eastAsia="Times New Roman" w:hAnsiTheme="majorBidi" w:cstheme="majorBidi"/>
            <w:color w:val="222222"/>
            <w:sz w:val="15"/>
            <w:szCs w:val="15"/>
            <w:u w:val="single"/>
          </w:rPr>
          <w:t xml:space="preserve">Publication Ethics: Global Issue, </w:t>
        </w:r>
        <w:proofErr w:type="spellStart"/>
        <w:r w:rsidRPr="00BC7B20">
          <w:rPr>
            <w:rFonts w:asciiTheme="majorBidi" w:eastAsia="Times New Roman" w:hAnsiTheme="majorBidi" w:cstheme="majorBidi"/>
            <w:color w:val="222222"/>
            <w:sz w:val="15"/>
            <w:szCs w:val="15"/>
            <w:u w:val="single"/>
          </w:rPr>
          <w:t>Regoinal</w:t>
        </w:r>
        <w:proofErr w:type="spellEnd"/>
        <w:r w:rsidRPr="00BC7B20">
          <w:rPr>
            <w:rFonts w:asciiTheme="majorBidi" w:eastAsia="Times New Roman" w:hAnsiTheme="majorBidi" w:cstheme="majorBidi"/>
            <w:color w:val="222222"/>
            <w:sz w:val="15"/>
            <w:szCs w:val="15"/>
            <w:u w:val="single"/>
          </w:rPr>
          <w:t xml:space="preserve"> Challenges.</w:t>
        </w:r>
        <w:r w:rsidRPr="00BC7B20">
          <w:rPr>
            <w:rFonts w:asciiTheme="majorBidi" w:eastAsia="Times New Roman" w:hAnsiTheme="majorBidi" w:cstheme="majorBidi"/>
            <w:color w:val="337AB7"/>
            <w:sz w:val="21"/>
            <w:szCs w:val="21"/>
            <w:u w:val="single"/>
            <w:rtl/>
          </w:rPr>
          <w:t> </w:t>
        </w:r>
      </w:hyperlink>
    </w:p>
    <w:p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color w:val="0000FF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         </w:t>
      </w:r>
      <w:r w:rsidRPr="00BC7B20">
        <w:rPr>
          <w:rFonts w:asciiTheme="majorBidi" w:eastAsia="Times New Roman" w:hAnsiTheme="majorBidi" w:cstheme="majorBidi"/>
          <w:color w:val="0000FF"/>
          <w:sz w:val="21"/>
          <w:szCs w:val="21"/>
        </w:rPr>
        <w:fldChar w:fldCharType="begin"/>
      </w:r>
      <w:r w:rsidRPr="00BC7B20">
        <w:rPr>
          <w:rFonts w:asciiTheme="majorBidi" w:eastAsia="Times New Roman" w:hAnsiTheme="majorBidi" w:cstheme="majorBidi"/>
          <w:color w:val="0000FF"/>
          <w:sz w:val="21"/>
          <w:szCs w:val="21"/>
        </w:rPr>
        <w:instrText xml:space="preserve"> HYPERLINK "https://paramed.sums.ac.ir/Dorsapax/userfiles/Sub82/%DA%AF%D8%B1%D9%88%D9%87%20%DA%98%D9%88%D8%B1%D9%86%D8%A7%D9%84%DB%8C%D8%B2%D9%85/%D9%84%DB%8C%D9%86%DA%A9%20%D9%87%D8%A7%DB%8C%20%D9%85%D9%81%DB%8C%D8%AF/eseaug11eatwastaneh.pdf" </w:instrText>
      </w:r>
      <w:r w:rsidRPr="00BC7B20">
        <w:rPr>
          <w:rFonts w:asciiTheme="majorBidi" w:eastAsia="Times New Roman" w:hAnsiTheme="majorBidi" w:cstheme="majorBidi"/>
          <w:color w:val="0000FF"/>
          <w:sz w:val="21"/>
          <w:szCs w:val="21"/>
        </w:rPr>
        <w:fldChar w:fldCharType="separate"/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u w:val="single"/>
          <w:rtl/>
        </w:rPr>
        <w:t> </w:t>
      </w:r>
      <w:r w:rsidRPr="00BC7B20">
        <w:rPr>
          <w:rFonts w:asciiTheme="majorBidi" w:eastAsia="Times New Roman" w:hAnsiTheme="majorBidi" w:cstheme="majorBidi"/>
          <w:color w:val="0000FF"/>
          <w:sz w:val="15"/>
          <w:szCs w:val="15"/>
          <w:u w:val="single"/>
        </w:rPr>
        <w:t>Professional medical writing and ethical issues: a developing country’s perspective </w:t>
      </w:r>
      <w:r w:rsidRPr="00BC7B20">
        <w:rPr>
          <w:rFonts w:asciiTheme="majorBidi" w:eastAsia="Times New Roman" w:hAnsiTheme="majorBidi" w:cstheme="majorBidi"/>
          <w:color w:val="0000FF"/>
          <w:sz w:val="21"/>
          <w:szCs w:val="21"/>
        </w:rPr>
        <w:fldChar w:fldCharType="end"/>
      </w:r>
    </w:p>
    <w:p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color w:val="0000FF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         </w:t>
      </w:r>
      <w:r w:rsidRPr="00BC7B20">
        <w:rPr>
          <w:rFonts w:asciiTheme="majorBidi" w:eastAsia="Times New Roman" w:hAnsiTheme="majorBidi" w:cstheme="majorBidi"/>
          <w:color w:val="222222"/>
          <w:sz w:val="15"/>
          <w:szCs w:val="15"/>
          <w:rtl/>
        </w:rPr>
        <w:fldChar w:fldCharType="begin"/>
      </w:r>
      <w:r w:rsidRPr="00BC7B20">
        <w:rPr>
          <w:rFonts w:asciiTheme="majorBidi" w:eastAsia="Times New Roman" w:hAnsiTheme="majorBidi" w:cstheme="majorBidi"/>
          <w:color w:val="222222"/>
          <w:sz w:val="15"/>
          <w:szCs w:val="15"/>
          <w:rtl/>
        </w:rPr>
        <w:instrText xml:space="preserve"> </w:instrText>
      </w:r>
      <w:r w:rsidRPr="00BC7B20">
        <w:rPr>
          <w:rFonts w:asciiTheme="majorBidi" w:eastAsia="Times New Roman" w:hAnsiTheme="majorBidi" w:cstheme="majorBidi"/>
          <w:color w:val="222222"/>
          <w:sz w:val="15"/>
          <w:szCs w:val="15"/>
        </w:rPr>
        <w:instrText>HYPERLINK "https://paramed.sums.ac.ir/Dorsapax/userfiles/Sub82/%DA%AF%D8%B1%D9%88%D9%87%20%DA%98%D9%88%D8%B1%D9%86%D8%A7%D9%84%DB%8C%D8%B2%D9%85/%D9%84%DB%8C%D9%86%DA%A9%20%D9%87%D8%A7%DB%8C%20%D9%85%D9%81%DB%8C%D8%AF/challenges_in_publication_ethics.pdf"</w:instrText>
      </w:r>
      <w:r w:rsidRPr="00BC7B20">
        <w:rPr>
          <w:rFonts w:asciiTheme="majorBidi" w:eastAsia="Times New Roman" w:hAnsiTheme="majorBidi" w:cstheme="majorBidi"/>
          <w:color w:val="222222"/>
          <w:sz w:val="15"/>
          <w:szCs w:val="15"/>
          <w:rtl/>
        </w:rPr>
        <w:instrText xml:space="preserve"> </w:instrText>
      </w:r>
      <w:r w:rsidRPr="00BC7B20">
        <w:rPr>
          <w:rFonts w:asciiTheme="majorBidi" w:eastAsia="Times New Roman" w:hAnsiTheme="majorBidi" w:cstheme="majorBidi"/>
          <w:color w:val="222222"/>
          <w:sz w:val="15"/>
          <w:szCs w:val="15"/>
          <w:rtl/>
        </w:rPr>
        <w:fldChar w:fldCharType="separate"/>
      </w:r>
      <w:r w:rsidRPr="00BC7B20">
        <w:rPr>
          <w:rFonts w:asciiTheme="majorBidi" w:eastAsia="Times New Roman" w:hAnsiTheme="majorBidi" w:cstheme="majorBidi"/>
          <w:color w:val="337AB7"/>
          <w:sz w:val="15"/>
          <w:szCs w:val="15"/>
          <w:u w:val="single"/>
        </w:rPr>
        <w:t>Challenges in publication ethics</w:t>
      </w:r>
      <w:r w:rsidRPr="00BC7B20">
        <w:rPr>
          <w:rFonts w:asciiTheme="majorBidi" w:eastAsia="Times New Roman" w:hAnsiTheme="majorBidi" w:cstheme="majorBidi"/>
          <w:color w:val="222222"/>
          <w:sz w:val="15"/>
          <w:szCs w:val="15"/>
          <w:rtl/>
        </w:rPr>
        <w:fldChar w:fldCharType="end"/>
      </w:r>
    </w:p>
    <w:p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color w:val="0000FF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 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       </w:t>
      </w:r>
      <w:r w:rsidRPr="00BC7B20">
        <w:rPr>
          <w:rFonts w:asciiTheme="majorBidi" w:eastAsia="Times New Roman" w:hAnsiTheme="majorBidi" w:cstheme="majorBidi"/>
          <w:color w:val="222222"/>
          <w:sz w:val="15"/>
          <w:szCs w:val="15"/>
          <w:rtl/>
        </w:rPr>
        <w:fldChar w:fldCharType="begin"/>
      </w:r>
      <w:r w:rsidRPr="00BC7B20">
        <w:rPr>
          <w:rFonts w:asciiTheme="majorBidi" w:eastAsia="Times New Roman" w:hAnsiTheme="majorBidi" w:cstheme="majorBidi"/>
          <w:color w:val="222222"/>
          <w:sz w:val="15"/>
          <w:szCs w:val="15"/>
          <w:rtl/>
        </w:rPr>
        <w:instrText xml:space="preserve"> </w:instrText>
      </w:r>
      <w:r w:rsidRPr="00BC7B20">
        <w:rPr>
          <w:rFonts w:asciiTheme="majorBidi" w:eastAsia="Times New Roman" w:hAnsiTheme="majorBidi" w:cstheme="majorBidi"/>
          <w:color w:val="222222"/>
          <w:sz w:val="15"/>
          <w:szCs w:val="15"/>
        </w:rPr>
        <w:instrText>HYPERLINK "https://paramed.sums.ac.ir/Dorsapax/userfiles/Sub82/%DA%AF%D8%B1%D9%88%D9%87%20%DA%98%D9%88%D8%B1%D9%86%D8%A7%D9%84%DB%8C%D8%B2%D9%85/%D9%84%DB%8C%D9%86%DA%A9%20%D9%87%D8%A7%DB%8C%20%D9%85%D9%81%DB%8C%D8%AF/4312.pdf"</w:instrText>
      </w:r>
      <w:r w:rsidRPr="00BC7B20">
        <w:rPr>
          <w:rFonts w:asciiTheme="majorBidi" w:eastAsia="Times New Roman" w:hAnsiTheme="majorBidi" w:cstheme="majorBidi"/>
          <w:color w:val="222222"/>
          <w:sz w:val="15"/>
          <w:szCs w:val="15"/>
          <w:rtl/>
        </w:rPr>
        <w:instrText xml:space="preserve"> </w:instrText>
      </w:r>
      <w:r w:rsidRPr="00BC7B20">
        <w:rPr>
          <w:rFonts w:asciiTheme="majorBidi" w:eastAsia="Times New Roman" w:hAnsiTheme="majorBidi" w:cstheme="majorBidi"/>
          <w:color w:val="222222"/>
          <w:sz w:val="15"/>
          <w:szCs w:val="15"/>
          <w:rtl/>
        </w:rPr>
        <w:fldChar w:fldCharType="separate"/>
      </w:r>
      <w:r w:rsidRPr="00BC7B20">
        <w:rPr>
          <w:rFonts w:asciiTheme="majorBidi" w:eastAsia="Times New Roman" w:hAnsiTheme="majorBidi" w:cstheme="majorBidi"/>
          <w:color w:val="337AB7"/>
          <w:sz w:val="15"/>
          <w:szCs w:val="15"/>
          <w:u w:val="single"/>
        </w:rPr>
        <w:t>Image manipulation; how far is too far</w:t>
      </w:r>
      <w:r w:rsidRPr="00BC7B20">
        <w:rPr>
          <w:rFonts w:asciiTheme="majorBidi" w:eastAsia="Times New Roman" w:hAnsiTheme="majorBidi" w:cstheme="majorBidi"/>
          <w:color w:val="222222"/>
          <w:sz w:val="15"/>
          <w:szCs w:val="15"/>
          <w:rtl/>
        </w:rPr>
        <w:fldChar w:fldCharType="end"/>
      </w:r>
    </w:p>
    <w:p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color w:val="0000FF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       </w:t>
      </w:r>
      <w:hyperlink r:id="rId6" w:history="1">
        <w:r w:rsidRPr="00BC7B20">
          <w:rPr>
            <w:rFonts w:asciiTheme="majorBidi" w:eastAsia="Times New Roman" w:hAnsiTheme="majorBidi" w:cstheme="majorBidi"/>
            <w:color w:val="337AB7"/>
            <w:sz w:val="15"/>
            <w:szCs w:val="15"/>
            <w:u w:val="single"/>
          </w:rPr>
          <w:t>Outcome and Graft Patency in Coronary Artery Bypass Grafting with Coronary Endarterectomy</w:t>
        </w:r>
      </w:hyperlink>
    </w:p>
    <w:p w:rsidR="00BC7B20" w:rsidRPr="00BC7B20" w:rsidRDefault="00BC7B20" w:rsidP="00BC7B20">
      <w:pPr>
        <w:shd w:val="clear" w:color="auto" w:fill="FCFDFD"/>
        <w:spacing w:after="0" w:line="240" w:lineRule="auto"/>
        <w:ind w:left="230" w:right="-167" w:hanging="360"/>
        <w:rPr>
          <w:rFonts w:asciiTheme="majorBidi" w:eastAsia="Times New Roman" w:hAnsiTheme="majorBidi" w:cstheme="majorBidi"/>
          <w:color w:val="0000FF"/>
          <w:sz w:val="21"/>
          <w:szCs w:val="21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        </w:t>
      </w:r>
      <w:hyperlink r:id="rId7" w:history="1">
        <w:r w:rsidRPr="00BC7B20">
          <w:rPr>
            <w:rFonts w:asciiTheme="majorBidi" w:eastAsia="Times New Roman" w:hAnsiTheme="majorBidi" w:cstheme="majorBidi"/>
            <w:color w:val="337AB7"/>
            <w:sz w:val="15"/>
            <w:szCs w:val="15"/>
            <w:u w:val="single"/>
          </w:rPr>
          <w:t>The effects of preoperative statins on the incidence of postoperative acute kidney injury in patients undergoing cardiac     surgeries</w:t>
        </w:r>
      </w:hyperlink>
    </w:p>
    <w:p w:rsidR="00902C26" w:rsidRPr="00BC7B20" w:rsidRDefault="00BC7B20" w:rsidP="00BC7B20">
      <w:pPr>
        <w:rPr>
          <w:rFonts w:asciiTheme="majorBidi" w:hAnsiTheme="majorBidi" w:cstheme="majorBidi"/>
        </w:rPr>
      </w:pPr>
      <w:r w:rsidRPr="00BC7B20">
        <w:rPr>
          <w:rFonts w:asciiTheme="majorBidi" w:eastAsia="Times New Roman" w:hAnsiTheme="majorBidi" w:cstheme="majorBidi"/>
          <w:color w:val="000000"/>
          <w:sz w:val="48"/>
          <w:szCs w:val="48"/>
          <w:rtl/>
        </w:rPr>
        <w:t>·</w:t>
      </w:r>
      <w:r w:rsidRPr="00BC7B20">
        <w:rPr>
          <w:rFonts w:asciiTheme="majorBidi" w:eastAsia="Times New Roman" w:hAnsiTheme="majorBidi" w:cstheme="majorBidi"/>
          <w:color w:val="000000"/>
          <w:sz w:val="14"/>
          <w:szCs w:val="14"/>
          <w:rtl/>
        </w:rPr>
        <w:t> </w:t>
      </w:r>
      <w:r w:rsidRPr="00BC7B20">
        <w:rPr>
          <w:rFonts w:asciiTheme="majorBidi" w:eastAsia="Times New Roman" w:hAnsiTheme="majorBidi" w:cstheme="majorBidi"/>
          <w:color w:val="0000FF"/>
          <w:sz w:val="14"/>
          <w:szCs w:val="14"/>
          <w:rtl/>
        </w:rPr>
        <w:t>        </w:t>
      </w:r>
      <w:hyperlink r:id="rId8" w:history="1">
        <w:r w:rsidRPr="00BC7B20">
          <w:rPr>
            <w:rFonts w:asciiTheme="majorBidi" w:eastAsia="Times New Roman" w:hAnsiTheme="majorBidi" w:cstheme="majorBidi"/>
            <w:color w:val="337AB7"/>
            <w:sz w:val="15"/>
            <w:szCs w:val="15"/>
            <w:u w:val="single"/>
          </w:rPr>
          <w:t xml:space="preserve">Amiodarone Versus </w:t>
        </w:r>
        <w:proofErr w:type="spellStart"/>
        <w:r w:rsidRPr="00BC7B20">
          <w:rPr>
            <w:rFonts w:asciiTheme="majorBidi" w:eastAsia="Times New Roman" w:hAnsiTheme="majorBidi" w:cstheme="majorBidi"/>
            <w:color w:val="337AB7"/>
            <w:sz w:val="15"/>
            <w:szCs w:val="15"/>
            <w:u w:val="single"/>
          </w:rPr>
          <w:t>Propafenone</w:t>
        </w:r>
        <w:proofErr w:type="spellEnd"/>
        <w:r w:rsidRPr="00BC7B20">
          <w:rPr>
            <w:rFonts w:asciiTheme="majorBidi" w:eastAsia="Times New Roman" w:hAnsiTheme="majorBidi" w:cstheme="majorBidi"/>
            <w:color w:val="337AB7"/>
            <w:sz w:val="15"/>
            <w:szCs w:val="15"/>
            <w:u w:val="single"/>
          </w:rPr>
          <w:t xml:space="preserve"> to Treat Atrial Fibrillation after Coronary Artery Bypass Grafting: A Randomized Double Blind Controlled Trial</w:t>
        </w:r>
      </w:hyperlink>
      <w:bookmarkEnd w:id="0"/>
    </w:p>
    <w:sectPr w:rsidR="00902C26" w:rsidRPr="00BC7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0"/>
    <w:rsid w:val="00902C26"/>
    <w:rsid w:val="00B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564E2-E9CB-48AF-942B-D644B2D6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med.sums.ac.ir/Dorsapax/userfiles/Sub82/%DA%AF%D8%B1%D9%88%D9%87%20%DA%98%D9%88%D8%B1%D9%86%D8%A7%D9%84%DB%8C%D8%B2%D9%85/%D9%84%DB%8C%D9%86%DA%A9%20%D9%87%D8%A7%DB%8C%20%D9%85%D9%81%DB%8C%D8%AF/x_9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ramed.sums.ac.ir/Dorsapax/userfiles/Sub82/%DA%AF%D8%B1%D9%88%D9%87%20%DA%98%D9%88%D8%B1%D9%86%D8%A7%D9%84%DB%8C%D8%B2%D9%85/%D9%84%DB%8C%D9%86%DA%A9%20%D9%87%D8%A7%DB%8C%20%D9%85%D9%81%DB%8C%D8%AF/statin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amed.sums.ac.ir/Dorsapax/userfiles/Sub82/%DA%AF%D8%B1%D9%88%D9%87%20%DA%98%D9%88%D8%B1%D9%86%D8%A7%D9%84%DB%8C%D8%B2%D9%85/%D9%84%DB%8C%D9%86%DA%A9%20%D9%87%D8%A7%DB%8C%20%D9%85%D9%81%DB%8C%D8%AF/x94.pdf" TargetMode="External"/><Relationship Id="rId5" Type="http://schemas.openxmlformats.org/officeDocument/2006/relationships/hyperlink" Target="https://paramed.sums.ac.ir/Dorsapax/userfiles/Sub82/%DA%AF%D8%B1%D9%88%D9%87%20%DA%98%D9%88%D8%B1%D9%86%D8%A7%D9%84%DB%8C%D8%B2%D9%85/%D9%84%DB%8C%D9%86%DA%A9%20%D9%87%D8%A7%DB%8C%20%D9%85%D9%81%DB%8C%D8%AF/14326-55570-1-pb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amed.sums.ac.ir/Dorsapax/userfiles/Sub82/%DA%AF%D8%B1%D9%88%D9%87%20%DA%98%D9%88%D8%B1%D9%86%D8%A7%D9%84%DB%8C%D8%B2%D9%85/%D9%84%DB%8C%D9%86%DA%A9%20%D9%87%D8%A7%DB%8C%20%D9%85%D9%81%DB%8C%D8%AF/1x3.9.94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2024-02-01T15:33:00Z</dcterms:created>
  <dcterms:modified xsi:type="dcterms:W3CDTF">2024-02-01T15:34:00Z</dcterms:modified>
</cp:coreProperties>
</file>